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7949" w14:textId="77777777" w:rsidR="00CE6D5A" w:rsidRDefault="008D759B">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CE6D5A" w14:paraId="0BC89EA0" w14:textId="77777777">
        <w:tc>
          <w:tcPr>
            <w:tcW w:w="1604" w:type="dxa"/>
            <w:tcMar>
              <w:left w:w="0" w:type="dxa"/>
              <w:right w:w="0" w:type="dxa"/>
            </w:tcMar>
          </w:tcPr>
          <w:p w14:paraId="18569CBF"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Datum</w:t>
            </w:r>
          </w:p>
        </w:tc>
        <w:tc>
          <w:tcPr>
            <w:tcW w:w="7476" w:type="dxa"/>
            <w:tcMar>
              <w:left w:w="0" w:type="dxa"/>
              <w:right w:w="0" w:type="dxa"/>
            </w:tcMar>
          </w:tcPr>
          <w:p w14:paraId="4DC7F9D7"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rPr>
              <w:t>07-03-2023</w:t>
            </w:r>
          </w:p>
        </w:tc>
      </w:tr>
      <w:tr w:rsidR="00CE6D5A" w14:paraId="5E2DEE66" w14:textId="77777777">
        <w:tc>
          <w:tcPr>
            <w:tcW w:w="1604" w:type="dxa"/>
            <w:tcMar>
              <w:left w:w="0" w:type="dxa"/>
              <w:right w:w="0" w:type="dxa"/>
            </w:tcMar>
          </w:tcPr>
          <w:p w14:paraId="2A7A1AB8"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Tijd</w:t>
            </w:r>
          </w:p>
        </w:tc>
        <w:tc>
          <w:tcPr>
            <w:tcW w:w="7476" w:type="dxa"/>
            <w:tcMar>
              <w:left w:w="0" w:type="dxa"/>
              <w:right w:w="0" w:type="dxa"/>
            </w:tcMar>
          </w:tcPr>
          <w:p w14:paraId="295FE055"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CE6D5A" w14:paraId="216406B0" w14:textId="77777777">
        <w:tc>
          <w:tcPr>
            <w:tcW w:w="1604" w:type="dxa"/>
            <w:tcMar>
              <w:left w:w="0" w:type="dxa"/>
              <w:right w:w="0" w:type="dxa"/>
            </w:tcMar>
          </w:tcPr>
          <w:p w14:paraId="231FB0DF"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Locatie</w:t>
            </w:r>
          </w:p>
        </w:tc>
        <w:tc>
          <w:tcPr>
            <w:tcW w:w="7476" w:type="dxa"/>
            <w:tcMar>
              <w:left w:w="0" w:type="dxa"/>
              <w:right w:w="0" w:type="dxa"/>
            </w:tcMar>
          </w:tcPr>
          <w:p w14:paraId="11D1317B"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rPr>
              <w:t>Kamer burgemeester</w:t>
            </w:r>
          </w:p>
        </w:tc>
      </w:tr>
      <w:tr w:rsidR="00CE6D5A" w14:paraId="265E4F12" w14:textId="77777777">
        <w:tc>
          <w:tcPr>
            <w:tcW w:w="1604" w:type="dxa"/>
            <w:tcMar>
              <w:left w:w="0" w:type="dxa"/>
              <w:right w:w="0" w:type="dxa"/>
            </w:tcMar>
          </w:tcPr>
          <w:p w14:paraId="156160F6"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Voorzitter</w:t>
            </w:r>
          </w:p>
        </w:tc>
        <w:tc>
          <w:tcPr>
            <w:tcW w:w="7476" w:type="dxa"/>
            <w:tcMar>
              <w:left w:w="0" w:type="dxa"/>
              <w:right w:w="0" w:type="dxa"/>
            </w:tcMar>
          </w:tcPr>
          <w:p w14:paraId="53D17ABC"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rPr>
              <w:t>E. Weststeijn</w:t>
            </w:r>
          </w:p>
        </w:tc>
      </w:tr>
      <w:tr w:rsidR="00CE6D5A" w14:paraId="04A763C1" w14:textId="77777777">
        <w:tc>
          <w:tcPr>
            <w:tcW w:w="1604" w:type="dxa"/>
            <w:tcMar>
              <w:left w:w="0" w:type="dxa"/>
              <w:right w:w="0" w:type="dxa"/>
            </w:tcMar>
          </w:tcPr>
          <w:p w14:paraId="0B0C380A"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Aanwezigen</w:t>
            </w:r>
          </w:p>
        </w:tc>
        <w:tc>
          <w:tcPr>
            <w:tcW w:w="7476" w:type="dxa"/>
            <w:tcMar>
              <w:left w:w="0" w:type="dxa"/>
              <w:right w:w="0" w:type="dxa"/>
            </w:tcMar>
          </w:tcPr>
          <w:p w14:paraId="6ECE8A95" w14:textId="41328C34" w:rsidR="00CE6D5A" w:rsidRDefault="008D759B">
            <w:pPr>
              <w:rPr>
                <w:rFonts w:ascii="Lucida Sans Unicode" w:eastAsia="Times New Roman" w:hAnsi="Lucida Sans Unicode" w:cs="Times New Roman"/>
              </w:rPr>
            </w:pPr>
            <w:r w:rsidRPr="00EF3719">
              <w:rPr>
                <w:rFonts w:ascii="Lucida Sans Unicode" w:eastAsia="Times New Roman" w:hAnsi="Lucida Sans Unicode" w:cs="Times New Roman"/>
              </w:rPr>
              <w:t>R.B. Pelgrum</w:t>
            </w:r>
            <w:r w:rsidR="00EF3719">
              <w:rPr>
                <w:rFonts w:ascii="Lucida Sans Unicode" w:eastAsia="Times New Roman" w:hAnsi="Lucida Sans Unicode" w:cs="Times New Roman"/>
              </w:rPr>
              <w:t xml:space="preserve"> (gemeentesecretaris)</w:t>
            </w:r>
            <w:r w:rsidRPr="00EF3719">
              <w:rPr>
                <w:rFonts w:ascii="Lucida Sans Unicode" w:eastAsia="Times New Roman" w:hAnsi="Lucida Sans Unicode" w:cs="Times New Roman"/>
              </w:rPr>
              <w:t xml:space="preserve">, C.P.M.  </w:t>
            </w:r>
            <w:r>
              <w:rPr>
                <w:rFonts w:ascii="Lucida Sans Unicode" w:eastAsia="Times New Roman" w:hAnsi="Lucida Sans Unicode" w:cs="Times New Roman"/>
              </w:rPr>
              <w:t>Van der Pas (wethouder) , S.P. Warmerdam (wethouder)  en E.  Weststeijn (Burgemeester/voorzitter van de raad)</w:t>
            </w:r>
            <w:r w:rsidR="00EF3719">
              <w:rPr>
                <w:rFonts w:ascii="Lucida Sans Unicode" w:eastAsia="Times New Roman" w:hAnsi="Lucida Sans Unicode" w:cs="Times New Roman"/>
              </w:rPr>
              <w:t xml:space="preserve">, </w:t>
            </w:r>
            <w:r w:rsidR="00EF3719" w:rsidRPr="00EF3719">
              <w:rPr>
                <w:rFonts w:ascii="Lucida Sans Unicode" w:eastAsia="Times New Roman" w:hAnsi="Lucida Sans Unicode" w:cs="Times New Roman"/>
              </w:rPr>
              <w:t>D. Blagdan (</w:t>
            </w:r>
            <w:r w:rsidR="00EF3719">
              <w:rPr>
                <w:rFonts w:ascii="Lucida Sans Unicode" w:eastAsia="Times New Roman" w:hAnsi="Lucida Sans Unicode" w:cs="Times New Roman"/>
              </w:rPr>
              <w:t xml:space="preserve">Adv. bedrijfsvoering bij </w:t>
            </w:r>
            <w:r w:rsidR="00547103">
              <w:rPr>
                <w:rFonts w:ascii="Lucida Sans Unicode" w:eastAsia="Times New Roman" w:hAnsi="Lucida Sans Unicode" w:cs="Times New Roman"/>
              </w:rPr>
              <w:t>onderwerp 16)</w:t>
            </w:r>
            <w:r w:rsidR="00EF3719" w:rsidRPr="00EF3719">
              <w:rPr>
                <w:rFonts w:ascii="Lucida Sans Unicode" w:eastAsia="Times New Roman" w:hAnsi="Lucida Sans Unicode" w:cs="Times New Roman"/>
              </w:rPr>
              <w:t>,</w:t>
            </w:r>
          </w:p>
        </w:tc>
      </w:tr>
    </w:tbl>
    <w:p w14:paraId="5243C9C9" w14:textId="77777777" w:rsidR="00CE6D5A" w:rsidRDefault="00CE6D5A">
      <w:pPr>
        <w:rPr>
          <w:rFonts w:ascii="Lucida Sans Unicode" w:eastAsia="Times New Roman" w:hAnsi="Lucida Sans Unicode" w:cs="Times New Roman"/>
          <w:sz w:val="16"/>
          <w:szCs w:val="16"/>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CE6D5A" w14:paraId="7808D0E6" w14:textId="77777777">
        <w:tc>
          <w:tcPr>
            <w:tcW w:w="1124" w:type="dxa"/>
            <w:shd w:val="clear" w:color="auto" w:fill="E7E6E6" w:themeFill="background2"/>
          </w:tcPr>
          <w:p w14:paraId="0DA0F446" w14:textId="77777777" w:rsidR="00CE6D5A" w:rsidRDefault="00CE6D5A">
            <w:pPr>
              <w:rPr>
                <w:rFonts w:ascii="Lucida Sans Unicode" w:eastAsia="Times New Roman" w:hAnsi="Lucida Sans Unicode" w:cs="Times New Roman"/>
              </w:rPr>
            </w:pPr>
          </w:p>
        </w:tc>
        <w:tc>
          <w:tcPr>
            <w:tcW w:w="7956" w:type="dxa"/>
            <w:shd w:val="clear" w:color="auto" w:fill="E7E6E6" w:themeFill="background2"/>
          </w:tcPr>
          <w:p w14:paraId="72C7DA26" w14:textId="77777777" w:rsidR="00CE6D5A" w:rsidRDefault="00CE6D5A">
            <w:pPr>
              <w:rPr>
                <w:rFonts w:ascii="Lucida Sans Unicode" w:eastAsia="Times New Roman" w:hAnsi="Lucida Sans Unicode" w:cs="Times New Roman"/>
              </w:rPr>
            </w:pPr>
          </w:p>
        </w:tc>
      </w:tr>
      <w:tr w:rsidR="00CE6D5A" w14:paraId="65D9EDA8" w14:textId="77777777">
        <w:tc>
          <w:tcPr>
            <w:tcW w:w="1124" w:type="dxa"/>
          </w:tcPr>
          <w:p w14:paraId="0542F361"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1</w:t>
            </w:r>
          </w:p>
          <w:p w14:paraId="747F9266" w14:textId="77777777" w:rsidR="00CE6D5A" w:rsidRDefault="00CE6D5A">
            <w:pPr>
              <w:rPr>
                <w:rFonts w:ascii="Lucida Sans Unicode" w:eastAsia="Times New Roman" w:hAnsi="Lucida Sans Unicode" w:cs="Times New Roman"/>
                <w:sz w:val="16"/>
                <w:szCs w:val="16"/>
              </w:rPr>
            </w:pPr>
          </w:p>
        </w:tc>
        <w:tc>
          <w:tcPr>
            <w:tcW w:w="7956" w:type="dxa"/>
          </w:tcPr>
          <w:p w14:paraId="5D203BCE"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Opening openbare B&amp;W vergadering</w:t>
            </w:r>
          </w:p>
          <w:p w14:paraId="38A32547" w14:textId="77777777" w:rsidR="00CE6D5A" w:rsidRDefault="00CE6D5A">
            <w:pPr>
              <w:rPr>
                <w:rFonts w:ascii="Lucida Sans Unicode" w:eastAsia="Times New Roman" w:hAnsi="Lucida Sans Unicode" w:cs="Times New Roman"/>
                <w:sz w:val="16"/>
                <w:szCs w:val="16"/>
              </w:rPr>
            </w:pPr>
          </w:p>
        </w:tc>
      </w:tr>
      <w:tr w:rsidR="00CE6D5A" w14:paraId="5A477332" w14:textId="77777777">
        <w:tc>
          <w:tcPr>
            <w:tcW w:w="1124" w:type="dxa"/>
          </w:tcPr>
          <w:p w14:paraId="747F3034"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2</w:t>
            </w:r>
          </w:p>
          <w:p w14:paraId="4E69237D" w14:textId="77777777" w:rsidR="00CE6D5A" w:rsidRDefault="00CE6D5A">
            <w:pPr>
              <w:rPr>
                <w:rFonts w:ascii="Lucida Sans Unicode" w:eastAsia="Times New Roman" w:hAnsi="Lucida Sans Unicode" w:cs="Times New Roman"/>
                <w:sz w:val="16"/>
                <w:szCs w:val="16"/>
              </w:rPr>
            </w:pPr>
          </w:p>
        </w:tc>
        <w:tc>
          <w:tcPr>
            <w:tcW w:w="7956" w:type="dxa"/>
          </w:tcPr>
          <w:p w14:paraId="32836221"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Besluitenlijst openbare B&amp;W d.d.</w:t>
            </w:r>
          </w:p>
          <w:p w14:paraId="2C059DE7" w14:textId="29829E3F" w:rsidR="00CE6D5A" w:rsidRPr="007F4528" w:rsidRDefault="007F4528">
            <w:pPr>
              <w:rPr>
                <w:rFonts w:ascii="Lucida Sans Unicode" w:eastAsia="Times New Roman" w:hAnsi="Lucida Sans Unicode" w:cs="Times New Roman"/>
              </w:rPr>
            </w:pPr>
            <w:r w:rsidRPr="007F4528">
              <w:rPr>
                <w:rFonts w:ascii="Lucida Sans Unicode" w:eastAsia="Times New Roman" w:hAnsi="Lucida Sans Unicode" w:cs="Times New Roman"/>
              </w:rPr>
              <w:t>Vast</w:t>
            </w:r>
            <w:r>
              <w:rPr>
                <w:rFonts w:ascii="Lucida Sans Unicode" w:eastAsia="Times New Roman" w:hAnsi="Lucida Sans Unicode" w:cs="Times New Roman"/>
              </w:rPr>
              <w:t xml:space="preserve">stellen met </w:t>
            </w:r>
            <w:r w:rsidR="0028071D">
              <w:rPr>
                <w:rFonts w:ascii="Lucida Sans Unicode" w:eastAsia="Times New Roman" w:hAnsi="Lucida Sans Unicode" w:cs="Times New Roman"/>
              </w:rPr>
              <w:t xml:space="preserve">tekstuele </w:t>
            </w:r>
            <w:r>
              <w:rPr>
                <w:rFonts w:ascii="Lucida Sans Unicode" w:eastAsia="Times New Roman" w:hAnsi="Lucida Sans Unicode" w:cs="Times New Roman"/>
              </w:rPr>
              <w:t>wijzigingen</w:t>
            </w:r>
          </w:p>
          <w:p w14:paraId="75585F28" w14:textId="25D308CE" w:rsidR="00962618" w:rsidRPr="00962618" w:rsidRDefault="00962618" w:rsidP="00962618">
            <w:pPr>
              <w:pStyle w:val="Geenafstand"/>
            </w:pPr>
          </w:p>
        </w:tc>
      </w:tr>
      <w:tr w:rsidR="00CE6D5A" w14:paraId="0B31BBDF" w14:textId="77777777">
        <w:tc>
          <w:tcPr>
            <w:tcW w:w="1124" w:type="dxa"/>
          </w:tcPr>
          <w:p w14:paraId="021B3423"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8</w:t>
            </w:r>
          </w:p>
          <w:p w14:paraId="68ABD690" w14:textId="77777777" w:rsidR="00CE6D5A" w:rsidRDefault="00CE6D5A">
            <w:pPr>
              <w:rPr>
                <w:rFonts w:ascii="Lucida Sans Unicode" w:eastAsia="Times New Roman" w:hAnsi="Lucida Sans Unicode" w:cs="Times New Roman"/>
                <w:sz w:val="16"/>
                <w:szCs w:val="16"/>
              </w:rPr>
            </w:pPr>
          </w:p>
        </w:tc>
        <w:tc>
          <w:tcPr>
            <w:tcW w:w="7956" w:type="dxa"/>
          </w:tcPr>
          <w:p w14:paraId="235346D5"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Ingekomen stukken (openbaar)</w:t>
            </w:r>
          </w:p>
          <w:p w14:paraId="304C47D1" w14:textId="77777777" w:rsidR="00CE6D5A" w:rsidRPr="008D759B" w:rsidRDefault="008D759B">
            <w:pPr>
              <w:rPr>
                <w:rFonts w:ascii="Lucida Sans Unicode" w:eastAsia="Times New Roman" w:hAnsi="Lucida Sans Unicode" w:cs="Times New Roman"/>
              </w:rPr>
            </w:pPr>
            <w:r w:rsidRPr="008D759B">
              <w:rPr>
                <w:rFonts w:ascii="Lucida Sans Unicode" w:eastAsia="Times New Roman" w:hAnsi="Lucida Sans Unicode" w:cs="Times New Roman"/>
              </w:rPr>
              <w:t xml:space="preserve">Kennisgenomen </w:t>
            </w:r>
          </w:p>
          <w:p w14:paraId="4CD10ECD" w14:textId="41E604A0" w:rsidR="008D759B" w:rsidRPr="008D759B" w:rsidRDefault="008D759B" w:rsidP="008D759B">
            <w:pPr>
              <w:pStyle w:val="Geenafstand"/>
            </w:pPr>
          </w:p>
        </w:tc>
      </w:tr>
      <w:tr w:rsidR="00CE6D5A" w14:paraId="77D47BD1" w14:textId="77777777">
        <w:tc>
          <w:tcPr>
            <w:tcW w:w="1124" w:type="dxa"/>
          </w:tcPr>
          <w:p w14:paraId="0E0114FC"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9</w:t>
            </w:r>
          </w:p>
          <w:p w14:paraId="5A8EB926" w14:textId="77777777" w:rsidR="00CE6D5A" w:rsidRDefault="00CE6D5A">
            <w:pPr>
              <w:rPr>
                <w:rFonts w:ascii="Lucida Sans Unicode" w:eastAsia="Times New Roman" w:hAnsi="Lucida Sans Unicode" w:cs="Times New Roman"/>
                <w:sz w:val="16"/>
                <w:szCs w:val="16"/>
              </w:rPr>
            </w:pPr>
          </w:p>
        </w:tc>
        <w:tc>
          <w:tcPr>
            <w:tcW w:w="7956" w:type="dxa"/>
          </w:tcPr>
          <w:p w14:paraId="3061CA16" w14:textId="7ED6DE84"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Beslissing op het bezwaarschrift tegen het besluit op een verzoek om planschade</w:t>
            </w:r>
          </w:p>
          <w:p w14:paraId="32927B52" w14:textId="1423780D" w:rsidR="00CE6D5A" w:rsidRDefault="00A432AA">
            <w:r>
              <w:rPr>
                <w:rFonts w:ascii="Lucida Sans Unicode" w:hAnsi="Lucida Sans Unicode" w:cs="Lucida Sans Unicode"/>
              </w:rPr>
              <w:t xml:space="preserve">Betreft bezwaarschrift </w:t>
            </w:r>
            <w:r w:rsidR="008D759B">
              <w:rPr>
                <w:rFonts w:ascii="Lucida Sans Unicode" w:hAnsi="Lucida Sans Unicode" w:cs="Lucida Sans Unicode"/>
              </w:rPr>
              <w:t>op 11 november 2022 tegen uw besluit van 4 oktober 2022 op het verzoek om planschade. Naar aanleiding van dit bezwaar is er op 25 januari 2022 een hoorzitting gehouden van de onafhankelijke commissie bezwaarschriften. De commissie heeft op basis hiervan een advies uitgebracht.</w:t>
            </w:r>
          </w:p>
          <w:p w14:paraId="3891BDA6" w14:textId="77777777" w:rsidR="00CE6D5A" w:rsidRDefault="00CE6D5A">
            <w:pPr>
              <w:rPr>
                <w:rFonts w:ascii="Lucida Sans Unicode" w:eastAsia="Times New Roman" w:hAnsi="Lucida Sans Unicode" w:cs="Times New Roman"/>
                <w:sz w:val="16"/>
                <w:szCs w:val="16"/>
              </w:rPr>
            </w:pPr>
          </w:p>
          <w:p w14:paraId="4A25605F" w14:textId="77777777" w:rsidR="00CE6D5A" w:rsidRDefault="008D759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16EEF8E7" w14:textId="77777777" w:rsidR="00CE6D5A" w:rsidRDefault="008D759B">
            <w:r>
              <w:rPr>
                <w:rFonts w:ascii="Lucida Sans Unicode" w:hAnsi="Lucida Sans Unicode" w:cs="Lucida Sans Unicode"/>
              </w:rPr>
              <w:t>Conform het advies van de commissie bezwaarschriften het bezwaarschrift ontvankelijk en ongegrond verklaren.</w:t>
            </w:r>
          </w:p>
          <w:p w14:paraId="68CF67F8" w14:textId="77777777" w:rsidR="00CE6D5A" w:rsidRDefault="00CE6D5A">
            <w:pPr>
              <w:rPr>
                <w:rFonts w:ascii="Lucida Sans Unicode" w:eastAsia="Times New Roman" w:hAnsi="Lucida Sans Unicode" w:cs="Times New Roman"/>
                <w:sz w:val="16"/>
                <w:szCs w:val="16"/>
              </w:rPr>
            </w:pPr>
          </w:p>
        </w:tc>
      </w:tr>
      <w:tr w:rsidR="00CE6D5A" w14:paraId="353A5ACB" w14:textId="77777777">
        <w:tc>
          <w:tcPr>
            <w:tcW w:w="1124" w:type="dxa"/>
          </w:tcPr>
          <w:p w14:paraId="2D9F0241"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10</w:t>
            </w:r>
          </w:p>
          <w:p w14:paraId="48263EDF" w14:textId="77777777" w:rsidR="00CE6D5A" w:rsidRDefault="00CE6D5A">
            <w:pPr>
              <w:rPr>
                <w:rFonts w:ascii="Lucida Sans Unicode" w:eastAsia="Times New Roman" w:hAnsi="Lucida Sans Unicode" w:cs="Times New Roman"/>
                <w:sz w:val="16"/>
                <w:szCs w:val="16"/>
              </w:rPr>
            </w:pPr>
          </w:p>
        </w:tc>
        <w:tc>
          <w:tcPr>
            <w:tcW w:w="7956" w:type="dxa"/>
          </w:tcPr>
          <w:p w14:paraId="7E46C0E2"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Raadsinformatiebrief waterwinstation Pinkenberg</w:t>
            </w:r>
          </w:p>
          <w:p w14:paraId="7B629010" w14:textId="77777777" w:rsidR="00CE6D5A" w:rsidRDefault="008D759B">
            <w:r>
              <w:rPr>
                <w:rFonts w:ascii="Lucida Sans Unicode" w:hAnsi="Lucida Sans Unicode" w:cs="Lucida Sans Unicode"/>
              </w:rPr>
              <w:t>Op de waterwinlocatie Pinkenberg wordt door Vitens al lange tijd het drinkwater geproduceerd voor Rozendaal en Velp. Vitens heeft de gemeente laten weten dat de huidige locatie niet meer voldoet. De drinkwaterwinning staat onder druk (meer regels, normen en afnemers). De bestaande bronnen zijn echter nog goed en ook bruikbaar voor de toekomst. Vitens wil daarom graag een nieuw waterwinstation realiseren. Hiervoor is een herziening van het geldende bestemmingsplan noodzakelijk.</w:t>
            </w:r>
            <w:r>
              <w:rPr>
                <w:rFonts w:ascii="Lucida Sans Unicode" w:hAnsi="Lucida Sans Unicode" w:cs="Lucida Sans Unicode"/>
              </w:rPr>
              <w:br/>
              <w:t xml:space="preserve">In het kader van de voorbereidingen voor de nieuwbouw heeft Vitens de direct omwonenden geinformeerd over de plannen. Om de gemeenteraad ook te </w:t>
            </w:r>
            <w:r>
              <w:rPr>
                <w:rFonts w:ascii="Lucida Sans Unicode" w:hAnsi="Lucida Sans Unicode" w:cs="Lucida Sans Unicode"/>
              </w:rPr>
              <w:lastRenderedPageBreak/>
              <w:t>informeren is bijgevoegde raadsinformatiebrief (in overleg met de betrokken medewerkers van Vitens) opgesteld.</w:t>
            </w:r>
          </w:p>
          <w:p w14:paraId="0F3DC0A8" w14:textId="77777777" w:rsidR="00CE6D5A" w:rsidRDefault="00CE6D5A">
            <w:pPr>
              <w:rPr>
                <w:rFonts w:ascii="Lucida Sans Unicode" w:eastAsia="Times New Roman" w:hAnsi="Lucida Sans Unicode" w:cs="Times New Roman"/>
                <w:sz w:val="16"/>
                <w:szCs w:val="16"/>
              </w:rPr>
            </w:pPr>
          </w:p>
          <w:p w14:paraId="4F14B6D6" w14:textId="77777777" w:rsidR="00CE6D5A" w:rsidRDefault="008D759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68B7065B" w14:textId="77777777" w:rsidR="00CE6D5A" w:rsidRDefault="008D759B">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Instemmen met bijgevoegde raadsinformatiebrief over het waterwinstation Pinkenberg.</w:t>
            </w:r>
          </w:p>
          <w:p w14:paraId="507BD05C" w14:textId="77777777" w:rsidR="00CE6D5A" w:rsidRDefault="008D759B">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De brief toevoegen aan de lijst van ingekomen stukken voor de raadsvergadering van maart 2023.</w:t>
            </w:r>
          </w:p>
          <w:p w14:paraId="38F54A90" w14:textId="77777777" w:rsidR="00CE6D5A" w:rsidRDefault="00CE6D5A">
            <w:pPr>
              <w:rPr>
                <w:rFonts w:ascii="Lucida Sans Unicode" w:eastAsia="Times New Roman" w:hAnsi="Lucida Sans Unicode" w:cs="Times New Roman"/>
                <w:sz w:val="16"/>
                <w:szCs w:val="16"/>
              </w:rPr>
            </w:pPr>
          </w:p>
        </w:tc>
      </w:tr>
      <w:tr w:rsidR="00CE6D5A" w14:paraId="2A5BD7FA" w14:textId="77777777">
        <w:tc>
          <w:tcPr>
            <w:tcW w:w="1124" w:type="dxa"/>
          </w:tcPr>
          <w:p w14:paraId="1AB9E77A"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lastRenderedPageBreak/>
              <w:t>11</w:t>
            </w:r>
          </w:p>
          <w:p w14:paraId="68F202F8" w14:textId="77777777" w:rsidR="00CE6D5A" w:rsidRDefault="00CE6D5A">
            <w:pPr>
              <w:rPr>
                <w:rFonts w:ascii="Lucida Sans Unicode" w:eastAsia="Times New Roman" w:hAnsi="Lucida Sans Unicode" w:cs="Times New Roman"/>
                <w:sz w:val="16"/>
                <w:szCs w:val="16"/>
              </w:rPr>
            </w:pPr>
          </w:p>
        </w:tc>
        <w:tc>
          <w:tcPr>
            <w:tcW w:w="7956" w:type="dxa"/>
          </w:tcPr>
          <w:p w14:paraId="2768C128"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Beleidsregels eenmalige energietoeslag studenten</w:t>
            </w:r>
          </w:p>
          <w:p w14:paraId="78C6E5EF" w14:textId="77777777" w:rsidR="00CE6D5A" w:rsidRDefault="008D759B">
            <w:r>
              <w:rPr>
                <w:rFonts w:ascii="Lucida Sans Unicode" w:hAnsi="Lucida Sans Unicode" w:cs="Lucida Sans Unicode"/>
              </w:rPr>
              <w:t>De gemeenteraad heeft 14 februari 2023 ingestemd met een aantal ondersteunende maatregelen ter bestrijding van energiearmoede. Eén daarvan was een energietoeslag voor studenten. In dit voorstel worden de spelregels voor studenten om in aanmerking te komen voor deze toeslag, vastgelegd.</w:t>
            </w:r>
          </w:p>
          <w:p w14:paraId="016FE9D4" w14:textId="77777777" w:rsidR="00CE6D5A" w:rsidRDefault="00CE6D5A">
            <w:pPr>
              <w:rPr>
                <w:rFonts w:ascii="Lucida Sans Unicode" w:eastAsia="Times New Roman" w:hAnsi="Lucida Sans Unicode" w:cs="Times New Roman"/>
                <w:sz w:val="16"/>
                <w:szCs w:val="16"/>
              </w:rPr>
            </w:pPr>
          </w:p>
          <w:p w14:paraId="3D6A21FD" w14:textId="77777777" w:rsidR="00CE6D5A" w:rsidRDefault="008D759B">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14:paraId="2BA6B4B0" w14:textId="77777777" w:rsidR="00CE6D5A" w:rsidRDefault="008D759B">
            <w:pPr>
              <w:numPr>
                <w:ilvl w:val="0"/>
                <w:numId w:val="2"/>
              </w:numPr>
              <w:spacing w:before="100" w:beforeAutospacing="1" w:after="100" w:afterAutospacing="1"/>
              <w:rPr>
                <w:rFonts w:ascii="Lucida Sans Unicode" w:hAnsi="Lucida Sans Unicode" w:cs="Lucida Sans Unicode"/>
              </w:rPr>
            </w:pPr>
            <w:r>
              <w:rPr>
                <w:rFonts w:ascii="Lucida Sans Unicode" w:hAnsi="Lucida Sans Unicode" w:cs="Lucida Sans Unicode"/>
              </w:rPr>
              <w:t>Vaststellen: de Beleidsregels tot wijziging van de Herziene beleidsregels eenmalige energietoeslag Rozendaal 2022, over de verlening van energietoeslag aan studenten</w:t>
            </w:r>
          </w:p>
          <w:p w14:paraId="356E97B5" w14:textId="77777777" w:rsidR="00CE6D5A" w:rsidRDefault="008D759B">
            <w:pPr>
              <w:numPr>
                <w:ilvl w:val="0"/>
                <w:numId w:val="2"/>
              </w:numPr>
              <w:spacing w:before="100" w:beforeAutospacing="1" w:after="100" w:afterAutospacing="1"/>
              <w:rPr>
                <w:rFonts w:ascii="Lucida Sans Unicode" w:hAnsi="Lucida Sans Unicode" w:cs="Lucida Sans Unicode"/>
              </w:rPr>
            </w:pPr>
            <w:r>
              <w:rPr>
                <w:rFonts w:ascii="Lucida Sans Unicode" w:hAnsi="Lucida Sans Unicode" w:cs="Lucida Sans Unicode"/>
              </w:rPr>
              <w:t>De beleidsregels met een RIB aanbieden aan de raad van 28 maart 2023</w:t>
            </w:r>
          </w:p>
          <w:p w14:paraId="6EBED770" w14:textId="77777777" w:rsidR="00CE6D5A" w:rsidRDefault="00CE6D5A">
            <w:pPr>
              <w:rPr>
                <w:rFonts w:ascii="Lucida Sans Unicode" w:eastAsia="Times New Roman" w:hAnsi="Lucida Sans Unicode" w:cs="Times New Roman"/>
                <w:sz w:val="16"/>
                <w:szCs w:val="16"/>
              </w:rPr>
            </w:pPr>
          </w:p>
        </w:tc>
      </w:tr>
      <w:tr w:rsidR="00CE6D5A" w14:paraId="6140B0E7" w14:textId="77777777">
        <w:tc>
          <w:tcPr>
            <w:tcW w:w="1124" w:type="dxa"/>
          </w:tcPr>
          <w:p w14:paraId="20796811"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12</w:t>
            </w:r>
          </w:p>
          <w:p w14:paraId="6C9A0A46" w14:textId="77777777" w:rsidR="00CE6D5A" w:rsidRDefault="00CE6D5A">
            <w:pPr>
              <w:rPr>
                <w:rFonts w:ascii="Lucida Sans Unicode" w:eastAsia="Times New Roman" w:hAnsi="Lucida Sans Unicode" w:cs="Times New Roman"/>
                <w:sz w:val="16"/>
                <w:szCs w:val="16"/>
              </w:rPr>
            </w:pPr>
          </w:p>
        </w:tc>
        <w:tc>
          <w:tcPr>
            <w:tcW w:w="7956" w:type="dxa"/>
          </w:tcPr>
          <w:p w14:paraId="6C88FED0"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Sluiting openbare B&amp;W vergadering</w:t>
            </w:r>
          </w:p>
          <w:p w14:paraId="5EA4543E" w14:textId="77777777" w:rsidR="00CE6D5A" w:rsidRDefault="00CE6D5A">
            <w:pPr>
              <w:rPr>
                <w:rFonts w:ascii="Lucida Sans Unicode" w:eastAsia="Times New Roman" w:hAnsi="Lucida Sans Unicode" w:cs="Times New Roman"/>
                <w:sz w:val="16"/>
                <w:szCs w:val="16"/>
              </w:rPr>
            </w:pPr>
          </w:p>
        </w:tc>
      </w:tr>
      <w:tr w:rsidR="00CE6D5A" w14:paraId="740A6EDD" w14:textId="77777777">
        <w:tc>
          <w:tcPr>
            <w:tcW w:w="1124" w:type="dxa"/>
          </w:tcPr>
          <w:p w14:paraId="09CF7AB8"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15</w:t>
            </w:r>
          </w:p>
          <w:p w14:paraId="77A38E6D" w14:textId="77777777" w:rsidR="00CE6D5A" w:rsidRDefault="00CE6D5A">
            <w:pPr>
              <w:rPr>
                <w:rFonts w:ascii="Lucida Sans Unicode" w:eastAsia="Times New Roman" w:hAnsi="Lucida Sans Unicode" w:cs="Times New Roman"/>
                <w:sz w:val="16"/>
                <w:szCs w:val="16"/>
              </w:rPr>
            </w:pPr>
          </w:p>
        </w:tc>
        <w:tc>
          <w:tcPr>
            <w:tcW w:w="7956" w:type="dxa"/>
          </w:tcPr>
          <w:p w14:paraId="6F9B15D6" w14:textId="021B9D41" w:rsidR="00CE6D5A" w:rsidRPr="00B44D3F" w:rsidRDefault="008D759B">
            <w:pPr>
              <w:rPr>
                <w:rFonts w:ascii="Lucida Sans Unicode" w:eastAsia="Times New Roman" w:hAnsi="Lucida Sans Unicode" w:cs="Times New Roman"/>
              </w:rPr>
            </w:pPr>
            <w:r>
              <w:rPr>
                <w:rFonts w:ascii="Lucida Sans Unicode" w:eastAsia="Times New Roman" w:hAnsi="Lucida Sans Unicode" w:cs="Times New Roman"/>
                <w:b/>
              </w:rPr>
              <w:t>Project Opvang Oekraïners Rozendaal, sta</w:t>
            </w:r>
            <w:r w:rsidR="0028071D">
              <w:rPr>
                <w:rFonts w:ascii="Lucida Sans Unicode" w:eastAsia="Times New Roman" w:hAnsi="Lucida Sans Unicode" w:cs="Times New Roman"/>
                <w:b/>
              </w:rPr>
              <w:t>nd van zakenbespreking</w:t>
            </w:r>
          </w:p>
          <w:p w14:paraId="01FB1FC9" w14:textId="77777777" w:rsidR="002956A5" w:rsidRDefault="0028071D" w:rsidP="0028071D">
            <w:r>
              <w:t xml:space="preserve">n.v.t. </w:t>
            </w:r>
          </w:p>
          <w:p w14:paraId="2BA1AA2E" w14:textId="461A8207" w:rsidR="0028071D" w:rsidRPr="0028071D" w:rsidRDefault="0028071D" w:rsidP="0028071D">
            <w:pPr>
              <w:pStyle w:val="Geenafstand"/>
            </w:pPr>
          </w:p>
        </w:tc>
      </w:tr>
      <w:tr w:rsidR="00CE6D5A" w14:paraId="44ADB04D" w14:textId="77777777">
        <w:tc>
          <w:tcPr>
            <w:tcW w:w="1124" w:type="dxa"/>
          </w:tcPr>
          <w:p w14:paraId="4F4C116A"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16</w:t>
            </w:r>
          </w:p>
          <w:p w14:paraId="3444F689" w14:textId="77777777" w:rsidR="00CE6D5A" w:rsidRDefault="00CE6D5A">
            <w:pPr>
              <w:rPr>
                <w:rFonts w:ascii="Lucida Sans Unicode" w:eastAsia="Times New Roman" w:hAnsi="Lucida Sans Unicode" w:cs="Times New Roman"/>
                <w:sz w:val="16"/>
                <w:szCs w:val="16"/>
              </w:rPr>
            </w:pPr>
          </w:p>
        </w:tc>
        <w:tc>
          <w:tcPr>
            <w:tcW w:w="7956" w:type="dxa"/>
          </w:tcPr>
          <w:p w14:paraId="54B2B63E"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Verkenning toekomstperspectief i.r.t. Kadernota en samenwerking Rheden</w:t>
            </w:r>
          </w:p>
          <w:p w14:paraId="4E28E803" w14:textId="36A20BEC" w:rsidR="008D759B" w:rsidRPr="002956A5" w:rsidRDefault="0028071D" w:rsidP="008D759B">
            <w:pPr>
              <w:rPr>
                <w:rFonts w:ascii="Lucida Sans Unicode" w:eastAsia="Times New Roman" w:hAnsi="Lucida Sans Unicode" w:cs="Times New Roman"/>
              </w:rPr>
            </w:pPr>
            <w:r>
              <w:rPr>
                <w:rFonts w:ascii="Lucida Sans Unicode" w:eastAsia="Times New Roman" w:hAnsi="Lucida Sans Unicode" w:cs="Times New Roman"/>
              </w:rPr>
              <w:t xml:space="preserve">n.v.t. </w:t>
            </w:r>
          </w:p>
          <w:p w14:paraId="76A57606" w14:textId="77777777" w:rsidR="00CE6D5A" w:rsidRDefault="00CE6D5A">
            <w:pPr>
              <w:rPr>
                <w:rFonts w:ascii="Lucida Sans Unicode" w:eastAsia="Times New Roman" w:hAnsi="Lucida Sans Unicode" w:cs="Times New Roman"/>
                <w:sz w:val="16"/>
                <w:szCs w:val="16"/>
              </w:rPr>
            </w:pPr>
          </w:p>
        </w:tc>
      </w:tr>
      <w:tr w:rsidR="00CE6D5A" w14:paraId="1DF1EF55" w14:textId="77777777">
        <w:tc>
          <w:tcPr>
            <w:tcW w:w="1124" w:type="dxa"/>
          </w:tcPr>
          <w:p w14:paraId="56515802"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17</w:t>
            </w:r>
          </w:p>
          <w:p w14:paraId="09AA1CFF" w14:textId="77777777" w:rsidR="00CE6D5A" w:rsidRDefault="00CE6D5A">
            <w:pPr>
              <w:rPr>
                <w:rFonts w:ascii="Lucida Sans Unicode" w:eastAsia="Times New Roman" w:hAnsi="Lucida Sans Unicode" w:cs="Times New Roman"/>
                <w:sz w:val="16"/>
                <w:szCs w:val="16"/>
              </w:rPr>
            </w:pPr>
          </w:p>
        </w:tc>
        <w:tc>
          <w:tcPr>
            <w:tcW w:w="7956" w:type="dxa"/>
          </w:tcPr>
          <w:p w14:paraId="5E271510" w14:textId="77777777" w:rsidR="00CE6D5A" w:rsidRDefault="008D759B">
            <w:pPr>
              <w:rPr>
                <w:rFonts w:ascii="Lucida Sans Unicode" w:eastAsia="Times New Roman" w:hAnsi="Lucida Sans Unicode" w:cs="Times New Roman"/>
              </w:rPr>
            </w:pPr>
            <w:r>
              <w:rPr>
                <w:rFonts w:ascii="Lucida Sans Unicode" w:eastAsia="Times New Roman" w:hAnsi="Lucida Sans Unicode" w:cs="Times New Roman"/>
                <w:b/>
              </w:rPr>
              <w:t>Agenda voorbereiding werksessie colleges Rheden en Rozendaal</w:t>
            </w:r>
          </w:p>
          <w:p w14:paraId="5A1B2E48" w14:textId="532D04EC" w:rsidR="008D759B" w:rsidRPr="002956A5" w:rsidRDefault="0028071D" w:rsidP="008D759B">
            <w:pPr>
              <w:rPr>
                <w:rFonts w:ascii="Lucida Sans Unicode" w:eastAsia="Times New Roman" w:hAnsi="Lucida Sans Unicode" w:cs="Times New Roman"/>
              </w:rPr>
            </w:pPr>
            <w:r>
              <w:rPr>
                <w:rFonts w:ascii="Lucida Sans Unicode" w:eastAsia="Times New Roman" w:hAnsi="Lucida Sans Unicode" w:cs="Times New Roman"/>
              </w:rPr>
              <w:t xml:space="preserve">n.v.t. </w:t>
            </w:r>
          </w:p>
          <w:p w14:paraId="26A1882D" w14:textId="5FFFB8FF" w:rsidR="00CE6D5A" w:rsidRDefault="00CE6D5A" w:rsidP="00B44D3F">
            <w:pPr>
              <w:rPr>
                <w:rFonts w:ascii="Lucida Sans Unicode" w:eastAsia="Times New Roman" w:hAnsi="Lucida Sans Unicode" w:cs="Times New Roman"/>
                <w:sz w:val="16"/>
                <w:szCs w:val="16"/>
              </w:rPr>
            </w:pPr>
          </w:p>
        </w:tc>
      </w:tr>
    </w:tbl>
    <w:p w14:paraId="65774035" w14:textId="77777777" w:rsidR="00CE6D5A" w:rsidRDefault="00CE6D5A"/>
    <w:sectPr w:rsidR="00CE6D5A" w:rsidSect="00C349B2">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E9EB" w14:textId="77777777" w:rsidR="0026221F" w:rsidRDefault="008D759B">
      <w:pPr>
        <w:spacing w:after="0" w:line="240" w:lineRule="auto"/>
      </w:pPr>
      <w:r>
        <w:separator/>
      </w:r>
    </w:p>
  </w:endnote>
  <w:endnote w:type="continuationSeparator" w:id="0">
    <w:p w14:paraId="710DCA3F" w14:textId="77777777" w:rsidR="0026221F" w:rsidRDefault="008D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12B9" w14:textId="77777777" w:rsidR="007B6497" w:rsidRDefault="008D759B"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3AFB4CA0"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112A" w14:textId="77777777" w:rsidR="0026221F" w:rsidRDefault="008D759B">
      <w:pPr>
        <w:spacing w:after="0" w:line="240" w:lineRule="auto"/>
      </w:pPr>
      <w:r>
        <w:separator/>
      </w:r>
    </w:p>
  </w:footnote>
  <w:footnote w:type="continuationSeparator" w:id="0">
    <w:p w14:paraId="3B9C7BDD" w14:textId="77777777" w:rsidR="0026221F" w:rsidRDefault="008D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DA6F" w14:textId="77777777" w:rsidR="00CE6D5A" w:rsidRDefault="00CE6D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9F9B" w14:textId="77777777" w:rsidR="00CE6D5A" w:rsidRDefault="00CE6D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7440199">
    <w:abstractNumId w:val="0"/>
  </w:num>
  <w:num w:numId="2" w16cid:durableId="70845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44DD2"/>
    <w:rsid w:val="00180E56"/>
    <w:rsid w:val="0026221F"/>
    <w:rsid w:val="0028071D"/>
    <w:rsid w:val="002956A5"/>
    <w:rsid w:val="00297B37"/>
    <w:rsid w:val="00330932"/>
    <w:rsid w:val="00547103"/>
    <w:rsid w:val="00634B18"/>
    <w:rsid w:val="007B6497"/>
    <w:rsid w:val="007F4528"/>
    <w:rsid w:val="008A5647"/>
    <w:rsid w:val="008D759B"/>
    <w:rsid w:val="00940844"/>
    <w:rsid w:val="00962618"/>
    <w:rsid w:val="00A432AA"/>
    <w:rsid w:val="00B44D3F"/>
    <w:rsid w:val="00CA37FA"/>
    <w:rsid w:val="00CE6D5A"/>
    <w:rsid w:val="00EF3719"/>
    <w:rsid w:val="00FF520E"/>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3033"/>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style>
  <w:style w:type="paragraph" w:styleId="Kop1">
    <w:name w:val="heading 1"/>
    <w:basedOn w:val="Standaard"/>
    <w:next w:val="Standaard"/>
    <w:link w:val="Kop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Kop3">
    <w:name w:val="heading 3"/>
    <w:basedOn w:val="Standaard"/>
    <w:next w:val="Standaard"/>
    <w:link w:val="Kop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Lucida Sans Unicode" w:eastAsia="Times New Roman" w:hAnsi="Lucida Sans Unicode"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elChar">
    <w:name w:val="Titel Char"/>
    <w:basedOn w:val="Standaardalinea-lettertype"/>
    <w:link w:val="Titel"/>
    <w:uiPriority w:val="10"/>
    <w:rsid w:val="00E3611B"/>
    <w:rPr>
      <w:rFonts w:ascii="Lucida Sans Unicode" w:eastAsia="Times New Roman" w:hAnsi="Lucida Sans Unicode"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Lucida Sans Unicode" w:eastAsia="Times New Roman" w:hAnsi="Lucida Sans Unicode" w:cs="Times New Roman"/>
      <w:color w:val="2E74B5"/>
      <w:sz w:val="24"/>
      <w:szCs w:val="24"/>
    </w:rPr>
  </w:style>
  <w:style w:type="character" w:customStyle="1" w:styleId="Kop3Char">
    <w:name w:val="Kop 3 Char"/>
    <w:basedOn w:val="Standaardalinea-lettertype"/>
    <w:link w:val="Kop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3319cb-5086-4563-9f00-53114851d542">
      <Terms xmlns="http://schemas.microsoft.com/office/infopath/2007/PartnerControls"/>
    </lcf76f155ced4ddcb4097134ff3c332f>
    <TaxCatchAll xmlns="117a47ec-6c3c-4850-a3d5-3ad4ff02725b" xsi:nil="true"/>
  </documentManagement>
</p:properties>
</file>

<file path=customXml/itemProps1.xml><?xml version="1.0" encoding="utf-8"?>
<ds:datastoreItem xmlns:ds="http://schemas.openxmlformats.org/officeDocument/2006/customXml" ds:itemID="{C57E4881-828E-4E1F-B837-7E1889C1A2E9}">
  <ds:schemaRefs>
    <ds:schemaRef ds:uri="http://schemas.microsoft.com/sharepoint/v3/contenttype/forms"/>
  </ds:schemaRefs>
</ds:datastoreItem>
</file>

<file path=customXml/itemProps2.xml><?xml version="1.0" encoding="utf-8"?>
<ds:datastoreItem xmlns:ds="http://schemas.openxmlformats.org/officeDocument/2006/customXml" ds:itemID="{72E004C8-12BD-4AFE-8062-DC0E500E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319cb-5086-4563-9f00-53114851d542"/>
    <ds:schemaRef ds:uri="117a47ec-6c3c-4850-a3d5-3ad4ff02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4.xml><?xml version="1.0" encoding="utf-8"?>
<ds:datastoreItem xmlns:ds="http://schemas.openxmlformats.org/officeDocument/2006/customXml" ds:itemID="{59DD2577-45A1-42A1-B48F-872F827D47DF}">
  <ds:schemaRefs>
    <ds:schemaRef ds:uri="http://schemas.microsoft.com/office/2006/metadata/properties"/>
    <ds:schemaRef ds:uri="http://schemas.microsoft.com/office/infopath/2007/PartnerControls"/>
    <ds:schemaRef ds:uri="5a3319cb-5086-4563-9f00-53114851d542"/>
    <ds:schemaRef ds:uri="117a47ec-6c3c-4850-a3d5-3ad4ff0272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7 maart 2023</dc:title>
  <dc:creator>iBabs</dc:creator>
  <cp:lastModifiedBy>Bas Pelgrum</cp:lastModifiedBy>
  <cp:revision>3</cp:revision>
  <dcterms:created xsi:type="dcterms:W3CDTF">2023-03-14T07:46:00Z</dcterms:created>
  <dcterms:modified xsi:type="dcterms:W3CDTF">2023-03-14T07:47:00Z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0x01010093563083C6BA6347AEFD635492107820</vt:lpwstr>
  </property>
  <property fmtid="{D5CDD505-2E9C-101B-9397-08002B2CF9AE}" pid="3" name="MediaServiceImageTags">
    <vt:lpwstr/>
  </property>
</Properties>
</file>